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71653" w14:textId="77777777" w:rsidR="00AF7B8C" w:rsidRPr="00CC0705" w:rsidRDefault="00AF7B8C" w:rsidP="00AF7B8C">
      <w:pPr>
        <w:spacing w:after="0" w:line="240" w:lineRule="auto"/>
      </w:pPr>
      <w:r>
        <w:t>This</w:t>
      </w:r>
      <w:r w:rsidRPr="00CC0705">
        <w:t> </w:t>
      </w:r>
      <w:r w:rsidRPr="00CC0705">
        <w:rPr>
          <w:b/>
          <w:bCs/>
        </w:rPr>
        <w:t>syllabus</w:t>
      </w:r>
      <w:r w:rsidRPr="00CC0705">
        <w:t xml:space="preserve"> serves as a foundational roadmap for </w:t>
      </w:r>
      <w:r>
        <w:t>this</w:t>
      </w:r>
      <w:r w:rsidRPr="00CC0705">
        <w:t xml:space="preserve"> course, outlining </w:t>
      </w:r>
      <w:r>
        <w:t>the</w:t>
      </w:r>
      <w:r w:rsidRPr="00CC0705">
        <w:t xml:space="preserve"> goals, structure, and expectations. In </w:t>
      </w:r>
      <w:r>
        <w:t>this</w:t>
      </w:r>
      <w:r w:rsidRPr="00CC0705">
        <w:t xml:space="preserve"> curriculum, the syllabus serves several purposes:</w:t>
      </w:r>
    </w:p>
    <w:p w14:paraId="05D04C6A" w14:textId="77777777" w:rsidR="00AF7B8C" w:rsidRDefault="00AF7B8C" w:rsidP="00AF7B8C">
      <w:pPr>
        <w:spacing w:after="0" w:line="240" w:lineRule="auto"/>
        <w:rPr>
          <w:b/>
          <w:bCs/>
        </w:rPr>
      </w:pPr>
    </w:p>
    <w:p w14:paraId="23104551" w14:textId="77777777" w:rsidR="00AF7B8C" w:rsidRPr="00CC0705" w:rsidRDefault="00AF7B8C" w:rsidP="00AF7B8C">
      <w:pPr>
        <w:spacing w:after="0" w:line="240" w:lineRule="auto"/>
      </w:pPr>
      <w:r w:rsidRPr="00CC0705">
        <w:rPr>
          <w:b/>
          <w:bCs/>
        </w:rPr>
        <w:t>1. Setting the Vision and Purpose</w:t>
      </w:r>
    </w:p>
    <w:p w14:paraId="424000DA" w14:textId="77777777" w:rsidR="00AF7B8C" w:rsidRPr="00CC0705" w:rsidRDefault="00AF7B8C" w:rsidP="00AF7B8C">
      <w:pPr>
        <w:spacing w:after="0" w:line="240" w:lineRule="auto"/>
      </w:pPr>
      <w:r w:rsidRPr="00CC0705">
        <w:t>• Provides a clear understanding of the course’s goals, such as fostering innovation, developing essential lab skills, and cultivating a research mindset.</w:t>
      </w:r>
    </w:p>
    <w:p w14:paraId="2C6D8F87" w14:textId="77777777" w:rsidR="00AF7B8C" w:rsidRPr="00CC0705" w:rsidRDefault="00AF7B8C" w:rsidP="00AF7B8C">
      <w:pPr>
        <w:spacing w:after="0" w:line="240" w:lineRule="auto"/>
      </w:pPr>
      <w:r w:rsidRPr="00CC0705">
        <w:t>• Emphasizes the importance of thriving in collaborative, fast-paced, and creative research environments.</w:t>
      </w:r>
    </w:p>
    <w:p w14:paraId="0227E9D7" w14:textId="77777777" w:rsidR="00AF7B8C" w:rsidRDefault="00AF7B8C" w:rsidP="00AF7B8C">
      <w:pPr>
        <w:spacing w:after="0" w:line="240" w:lineRule="auto"/>
        <w:rPr>
          <w:b/>
          <w:bCs/>
        </w:rPr>
      </w:pPr>
    </w:p>
    <w:p w14:paraId="50428EA2" w14:textId="77777777" w:rsidR="00AF7B8C" w:rsidRPr="00CC0705" w:rsidRDefault="00AF7B8C" w:rsidP="00AF7B8C">
      <w:pPr>
        <w:spacing w:after="0" w:line="240" w:lineRule="auto"/>
      </w:pPr>
      <w:r w:rsidRPr="00CC0705">
        <w:rPr>
          <w:b/>
          <w:bCs/>
        </w:rPr>
        <w:t>2. Clarifying Learning Objectives</w:t>
      </w:r>
    </w:p>
    <w:p w14:paraId="2466B92B" w14:textId="77777777" w:rsidR="00AF7B8C" w:rsidRPr="00CC0705" w:rsidRDefault="00AF7B8C" w:rsidP="00AF7B8C">
      <w:pPr>
        <w:spacing w:after="0" w:line="240" w:lineRule="auto"/>
      </w:pPr>
      <w:r w:rsidRPr="00CC0705">
        <w:t xml:space="preserve">• Defines specific knowledge and skills </w:t>
      </w:r>
      <w:r>
        <w:t>learners</w:t>
      </w:r>
      <w:r w:rsidRPr="00CC0705">
        <w:t xml:space="preserve"> will acquire, such as formulating hypotheses, designing experiments, analyzing data, and communicating results effectively.</w:t>
      </w:r>
    </w:p>
    <w:p w14:paraId="13DA68B6" w14:textId="77777777" w:rsidR="00AF7B8C" w:rsidRPr="00CC0705" w:rsidRDefault="00AF7B8C" w:rsidP="00AF7B8C">
      <w:pPr>
        <w:spacing w:after="0" w:line="240" w:lineRule="auto"/>
      </w:pPr>
      <w:r w:rsidRPr="00CC0705">
        <w:t>• Highlights competencies critical for innovation, including problem-solving, critical thinking, and teamwork.</w:t>
      </w:r>
    </w:p>
    <w:p w14:paraId="3CEFC989" w14:textId="77777777" w:rsidR="00AF7B8C" w:rsidRDefault="00AF7B8C" w:rsidP="00AF7B8C">
      <w:pPr>
        <w:spacing w:after="0" w:line="240" w:lineRule="auto"/>
        <w:rPr>
          <w:b/>
          <w:bCs/>
        </w:rPr>
      </w:pPr>
    </w:p>
    <w:p w14:paraId="5613682E" w14:textId="77777777" w:rsidR="00AF7B8C" w:rsidRPr="00CC0705" w:rsidRDefault="00AF7B8C" w:rsidP="00AF7B8C">
      <w:pPr>
        <w:spacing w:after="0" w:line="240" w:lineRule="auto"/>
      </w:pPr>
      <w:r w:rsidRPr="00CC0705">
        <w:rPr>
          <w:b/>
          <w:bCs/>
        </w:rPr>
        <w:t>3. Outlining the Framework</w:t>
      </w:r>
    </w:p>
    <w:p w14:paraId="41909DA1" w14:textId="77777777" w:rsidR="00AF7B8C" w:rsidRPr="00CC0705" w:rsidRDefault="00AF7B8C" w:rsidP="00AF7B8C">
      <w:pPr>
        <w:spacing w:after="0" w:line="240" w:lineRule="auto"/>
      </w:pPr>
      <w:r w:rsidRPr="00CC0705">
        <w:t>• Details the course structure, including key topics like the scientific method, innovation strategies, lab safety, ethics, and data management.</w:t>
      </w:r>
    </w:p>
    <w:p w14:paraId="63FBF90F" w14:textId="77777777" w:rsidR="00AF7B8C" w:rsidRPr="00CC0705" w:rsidRDefault="00AF7B8C" w:rsidP="00AF7B8C">
      <w:pPr>
        <w:spacing w:after="0" w:line="240" w:lineRule="auto"/>
      </w:pPr>
      <w:r w:rsidRPr="00CC0705">
        <w:t>• Maps out the progression from foundational concepts to advanced, hands-on research activities.</w:t>
      </w:r>
    </w:p>
    <w:p w14:paraId="548EB0E7" w14:textId="77777777" w:rsidR="00AF7B8C" w:rsidRDefault="00AF7B8C" w:rsidP="00AF7B8C">
      <w:pPr>
        <w:spacing w:after="0" w:line="240" w:lineRule="auto"/>
        <w:rPr>
          <w:b/>
          <w:bCs/>
        </w:rPr>
      </w:pPr>
    </w:p>
    <w:p w14:paraId="012582CF" w14:textId="77777777" w:rsidR="00AF7B8C" w:rsidRPr="00CC0705" w:rsidRDefault="00AF7B8C" w:rsidP="00AF7B8C">
      <w:pPr>
        <w:spacing w:after="0" w:line="240" w:lineRule="auto"/>
      </w:pPr>
      <w:r w:rsidRPr="00CC0705">
        <w:rPr>
          <w:b/>
          <w:bCs/>
        </w:rPr>
        <w:t>4. Establishing Expectations</w:t>
      </w:r>
    </w:p>
    <w:p w14:paraId="17180077" w14:textId="77777777" w:rsidR="00AF7B8C" w:rsidRPr="00CC0705" w:rsidRDefault="00AF7B8C" w:rsidP="00AF7B8C">
      <w:pPr>
        <w:spacing w:after="0" w:line="240" w:lineRule="auto"/>
      </w:pPr>
      <w:r w:rsidRPr="00CC0705">
        <w:t>• Communicates what is required for success, including participation, collaboration, assignments, and assessments.</w:t>
      </w:r>
    </w:p>
    <w:p w14:paraId="0ED690BA" w14:textId="77777777" w:rsidR="00AF7B8C" w:rsidRPr="00CC0705" w:rsidRDefault="00AF7B8C" w:rsidP="00AF7B8C">
      <w:pPr>
        <w:spacing w:after="0" w:line="240" w:lineRule="auto"/>
      </w:pPr>
      <w:r w:rsidRPr="00CC0705">
        <w:t>• Sets standards for professionalism, intellectual curiosity, and adaptability in research settings.</w:t>
      </w:r>
    </w:p>
    <w:p w14:paraId="587AF717" w14:textId="77777777" w:rsidR="00AF7B8C" w:rsidRDefault="00AF7B8C" w:rsidP="00AF7B8C">
      <w:pPr>
        <w:spacing w:after="0" w:line="240" w:lineRule="auto"/>
        <w:rPr>
          <w:b/>
          <w:bCs/>
        </w:rPr>
      </w:pPr>
    </w:p>
    <w:p w14:paraId="00660271" w14:textId="77777777" w:rsidR="00AF7B8C" w:rsidRPr="00CC0705" w:rsidRDefault="00AF7B8C" w:rsidP="00AF7B8C">
      <w:pPr>
        <w:spacing w:after="0" w:line="240" w:lineRule="auto"/>
      </w:pPr>
      <w:r w:rsidRPr="00CC0705">
        <w:rPr>
          <w:b/>
          <w:bCs/>
        </w:rPr>
        <w:t>5. Inspiring Engagement</w:t>
      </w:r>
    </w:p>
    <w:p w14:paraId="64785302" w14:textId="77777777" w:rsidR="00AF7B8C" w:rsidRPr="00CC0705" w:rsidRDefault="00AF7B8C" w:rsidP="00AF7B8C">
      <w:pPr>
        <w:spacing w:after="0" w:line="240" w:lineRule="auto"/>
      </w:pPr>
      <w:r w:rsidRPr="00CC0705">
        <w:t xml:space="preserve">• Encourages </w:t>
      </w:r>
      <w:r>
        <w:t>learners</w:t>
      </w:r>
      <w:r w:rsidRPr="00CC0705">
        <w:t xml:space="preserve"> to approach the curriculum with enthusiasm and a growth mindset.</w:t>
      </w:r>
    </w:p>
    <w:p w14:paraId="77156923" w14:textId="77777777" w:rsidR="00AF7B8C" w:rsidRPr="00CC0705" w:rsidRDefault="00AF7B8C" w:rsidP="00AF7B8C">
      <w:pPr>
        <w:spacing w:after="0" w:line="240" w:lineRule="auto"/>
      </w:pPr>
      <w:r w:rsidRPr="00CC0705">
        <w:t>• Highlights opportunities for creativity and innovation within the lab, fostering a culture of discovery and continuous learning.</w:t>
      </w:r>
    </w:p>
    <w:p w14:paraId="0B6F6425" w14:textId="77777777" w:rsidR="00AF7B8C" w:rsidRPr="00CC0705" w:rsidRDefault="00AF7B8C" w:rsidP="00AF7B8C">
      <w:pPr>
        <w:spacing w:after="0" w:line="240" w:lineRule="auto"/>
      </w:pPr>
    </w:p>
    <w:p w14:paraId="4B619FCE" w14:textId="77777777" w:rsidR="00AF7B8C" w:rsidRPr="00CC0705" w:rsidRDefault="00AF7B8C" w:rsidP="00AF7B8C">
      <w:pPr>
        <w:spacing w:after="0" w:line="240" w:lineRule="auto"/>
      </w:pPr>
      <w:r w:rsidRPr="00CC0705">
        <w:rPr>
          <w:b/>
          <w:bCs/>
        </w:rPr>
        <w:t>6. Guiding Professional and Academic Growth</w:t>
      </w:r>
    </w:p>
    <w:p w14:paraId="7B3C7CCC" w14:textId="77777777" w:rsidR="00AF7B8C" w:rsidRPr="00CC0705" w:rsidRDefault="00AF7B8C" w:rsidP="00AF7B8C">
      <w:pPr>
        <w:spacing w:after="0" w:line="240" w:lineRule="auto"/>
      </w:pPr>
      <w:r w:rsidRPr="00CC0705">
        <w:t xml:space="preserve">• Introduces </w:t>
      </w:r>
      <w:r>
        <w:t>learners</w:t>
      </w:r>
      <w:r w:rsidRPr="00CC0705">
        <w:t xml:space="preserve"> to the tools and techniques essential for conducting impactful research.</w:t>
      </w:r>
    </w:p>
    <w:p w14:paraId="5A8C8B94" w14:textId="77777777" w:rsidR="00AF7B8C" w:rsidRPr="00CC0705" w:rsidRDefault="00AF7B8C" w:rsidP="00AF7B8C">
      <w:pPr>
        <w:spacing w:after="0" w:line="240" w:lineRule="auto"/>
      </w:pPr>
      <w:r w:rsidRPr="00CC0705">
        <w:t>• Connects lab research fundamentals to broader career development in scientific innovation and inquiry.</w:t>
      </w:r>
    </w:p>
    <w:p w14:paraId="5CD39524" w14:textId="77777777" w:rsidR="00AF7B8C" w:rsidRPr="00CC0705" w:rsidRDefault="00AF7B8C" w:rsidP="00AF7B8C">
      <w:pPr>
        <w:spacing w:after="0" w:line="240" w:lineRule="auto"/>
      </w:pPr>
      <w:r w:rsidRPr="00CC0705">
        <w:t xml:space="preserve">By serving as both a guide and an inspiration, the syllabus helps </w:t>
      </w:r>
      <w:r>
        <w:t>learners</w:t>
      </w:r>
      <w:r w:rsidRPr="00CC0705">
        <w:t xml:space="preserve"> navigate the complex world of research with confidence and purpose, preparing </w:t>
      </w:r>
      <w:r>
        <w:t>you</w:t>
      </w:r>
      <w:r w:rsidRPr="00CC0705">
        <w:t xml:space="preserve"> to contribute meaningfully to </w:t>
      </w:r>
      <w:r>
        <w:t>your</w:t>
      </w:r>
      <w:r w:rsidRPr="00CC0705">
        <w:t xml:space="preserve"> fields.</w:t>
      </w:r>
    </w:p>
    <w:p w14:paraId="1F183C23" w14:textId="77777777" w:rsidR="00AF7B8C" w:rsidRDefault="00AF7B8C"/>
    <w:sectPr w:rsidR="00AF7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B8C"/>
    <w:rsid w:val="00AF7B8C"/>
    <w:rsid w:val="00D0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D6A52"/>
  <w15:chartTrackingRefBased/>
  <w15:docId w15:val="{F1932055-486B-46AA-BD3D-32431023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B8C"/>
  </w:style>
  <w:style w:type="paragraph" w:styleId="Heading1">
    <w:name w:val="heading 1"/>
    <w:basedOn w:val="Normal"/>
    <w:next w:val="Normal"/>
    <w:link w:val="Heading1Char"/>
    <w:uiPriority w:val="9"/>
    <w:qFormat/>
    <w:rsid w:val="00AF7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B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B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B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B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B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1</cp:revision>
  <dcterms:created xsi:type="dcterms:W3CDTF">2025-01-06T04:55:00Z</dcterms:created>
  <dcterms:modified xsi:type="dcterms:W3CDTF">2025-01-06T04:55:00Z</dcterms:modified>
</cp:coreProperties>
</file>